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D5" w:rsidRPr="001871D5" w:rsidRDefault="001871D5" w:rsidP="001871D5">
      <w:pPr>
        <w:widowControl/>
        <w:shd w:val="clear" w:color="auto" w:fill="FFFFFF"/>
        <w:autoSpaceDE/>
        <w:autoSpaceDN/>
        <w:spacing w:after="100" w:afterAutospacing="1"/>
        <w:outlineLvl w:val="0"/>
        <w:rPr>
          <w:rFonts w:ascii="Arial" w:hAnsi="Arial" w:cs="Arial"/>
          <w:b/>
          <w:bCs/>
          <w:color w:val="004F9B"/>
          <w:kern w:val="36"/>
          <w:sz w:val="48"/>
          <w:szCs w:val="48"/>
          <w:lang w:eastAsia="it-IT"/>
        </w:rPr>
      </w:pPr>
      <w:r w:rsidRPr="001871D5">
        <w:rPr>
          <w:rFonts w:ascii="Arial" w:hAnsi="Arial" w:cs="Arial"/>
          <w:b/>
          <w:bCs/>
          <w:color w:val="004F9B"/>
          <w:kern w:val="36"/>
          <w:sz w:val="48"/>
          <w:szCs w:val="48"/>
          <w:lang w:eastAsia="it-IT"/>
        </w:rPr>
        <w:t>Programmi per valorizzare l’identità di luoghi: parchi e giardini storici</w:t>
      </w:r>
    </w:p>
    <w:p w:rsidR="001871D5" w:rsidRDefault="001871D5" w:rsidP="001871D5">
      <w:pPr>
        <w:pStyle w:val="TableParagraph"/>
        <w:spacing w:before="8"/>
        <w:ind w:left="99" w:right="101"/>
        <w:jc w:val="both"/>
        <w:rPr>
          <w:sz w:val="20"/>
        </w:rPr>
      </w:pPr>
      <w:r>
        <w:rPr>
          <w:sz w:val="20"/>
        </w:rPr>
        <w:t>Provvedimenti adottati al 31/05/23</w:t>
      </w:r>
    </w:p>
    <w:p w:rsidR="001871D5" w:rsidRDefault="001871D5" w:rsidP="001871D5">
      <w:pPr>
        <w:pStyle w:val="TableParagraph"/>
        <w:spacing w:before="8"/>
        <w:ind w:left="99" w:right="101"/>
        <w:jc w:val="both"/>
        <w:rPr>
          <w:sz w:val="20"/>
        </w:rPr>
      </w:pPr>
    </w:p>
    <w:p w:rsidR="001871D5" w:rsidRDefault="001871D5" w:rsidP="001871D5">
      <w:pPr>
        <w:pStyle w:val="TableParagraph"/>
        <w:spacing w:before="8"/>
        <w:ind w:left="99" w:right="101"/>
        <w:jc w:val="both"/>
        <w:rPr>
          <w:sz w:val="20"/>
        </w:rPr>
      </w:pPr>
      <w:r>
        <w:rPr>
          <w:sz w:val="20"/>
        </w:rPr>
        <w:t>E’ stato pubblicato, il 30 dicembre 2021, l’“</w:t>
      </w:r>
      <w:hyperlink r:id="rId5">
        <w:r>
          <w:rPr>
            <w:color w:val="0000FF"/>
            <w:sz w:val="20"/>
            <w:u w:val="single" w:color="0000FF"/>
          </w:rPr>
          <w:t>Avviso pubblico proposte di intervento per il</w:t>
        </w:r>
      </w:hyperlink>
      <w:r>
        <w:rPr>
          <w:color w:val="0000FF"/>
          <w:spacing w:val="-47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restauro e la valorizzazione di parchi e giardini storici PNRR M1C3 – Investimento 2.3 –</w:t>
        </w:r>
      </w:hyperlink>
      <w:r>
        <w:rPr>
          <w:color w:val="0000FF"/>
          <w:spacing w:val="-47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programmi per valorizzare l’identità dei luoghi: parchi e giardini storici</w:t>
        </w:r>
        <w:r>
          <w:rPr>
            <w:sz w:val="20"/>
          </w:rPr>
          <w:t xml:space="preserve">, </w:t>
        </w:r>
      </w:hyperlink>
      <w:r>
        <w:rPr>
          <w:sz w:val="20"/>
        </w:rPr>
        <w:t>per un importo</w:t>
      </w:r>
      <w:r>
        <w:rPr>
          <w:spacing w:val="1"/>
          <w:sz w:val="20"/>
        </w:rPr>
        <w:t xml:space="preserve"> </w:t>
      </w:r>
      <w:r>
        <w:rPr>
          <w:sz w:val="20"/>
        </w:rPr>
        <w:t>complessivo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190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milioni di</w:t>
      </w:r>
      <w:r>
        <w:rPr>
          <w:spacing w:val="-2"/>
          <w:sz w:val="20"/>
        </w:rPr>
        <w:t xml:space="preserve"> </w:t>
      </w:r>
      <w:r>
        <w:rPr>
          <w:sz w:val="20"/>
        </w:rPr>
        <w:t>euro.</w:t>
      </w:r>
    </w:p>
    <w:p w:rsidR="001871D5" w:rsidRDefault="001871D5" w:rsidP="001871D5">
      <w:pPr>
        <w:pStyle w:val="TableParagraph"/>
        <w:ind w:left="99" w:right="106"/>
        <w:jc w:val="both"/>
        <w:rPr>
          <w:sz w:val="20"/>
        </w:rPr>
      </w:pPr>
      <w:r>
        <w:rPr>
          <w:sz w:val="20"/>
        </w:rPr>
        <w:t xml:space="preserve">E’ stato quindi pubblicato il </w:t>
      </w:r>
      <w:hyperlink r:id="rId8">
        <w:r>
          <w:rPr>
            <w:color w:val="0000FF"/>
            <w:sz w:val="20"/>
            <w:u w:val="single" w:color="0000FF"/>
          </w:rPr>
          <w:t>DM 161 del 13 aprile 2022</w:t>
        </w:r>
        <w:r>
          <w:rPr>
            <w:sz w:val="20"/>
          </w:rPr>
          <w:t xml:space="preserve">, </w:t>
        </w:r>
      </w:hyperlink>
      <w:r>
        <w:rPr>
          <w:sz w:val="20"/>
        </w:rPr>
        <w:t>recante “Riparto delle risorse</w:t>
      </w:r>
      <w:r>
        <w:rPr>
          <w:spacing w:val="1"/>
          <w:sz w:val="20"/>
        </w:rPr>
        <w:t xml:space="preserve"> </w:t>
      </w:r>
      <w:r>
        <w:rPr>
          <w:sz w:val="20"/>
        </w:rPr>
        <w:t>PNRR, Missione 1 – Digitalizzazione, innovazione, competitività e cultura, Componente</w:t>
      </w:r>
      <w:r>
        <w:rPr>
          <w:spacing w:val="-47"/>
          <w:sz w:val="20"/>
        </w:rPr>
        <w:t xml:space="preserve"> </w:t>
      </w:r>
      <w:r>
        <w:rPr>
          <w:sz w:val="20"/>
        </w:rPr>
        <w:t>3</w:t>
      </w:r>
      <w:r>
        <w:rPr>
          <w:spacing w:val="27"/>
          <w:sz w:val="20"/>
        </w:rPr>
        <w:t xml:space="preserve"> </w:t>
      </w:r>
      <w:r>
        <w:rPr>
          <w:sz w:val="20"/>
        </w:rPr>
        <w:t>–</w:t>
      </w:r>
      <w:r>
        <w:rPr>
          <w:spacing w:val="30"/>
          <w:sz w:val="20"/>
        </w:rPr>
        <w:t xml:space="preserve"> </w:t>
      </w:r>
      <w:r>
        <w:rPr>
          <w:sz w:val="20"/>
        </w:rPr>
        <w:t>Cultura</w:t>
      </w:r>
      <w:r>
        <w:rPr>
          <w:spacing w:val="28"/>
          <w:sz w:val="20"/>
        </w:rPr>
        <w:t xml:space="preserve"> </w:t>
      </w:r>
      <w:r>
        <w:rPr>
          <w:sz w:val="20"/>
        </w:rPr>
        <w:t>4.0</w:t>
      </w:r>
      <w:r>
        <w:rPr>
          <w:spacing w:val="28"/>
          <w:sz w:val="20"/>
        </w:rPr>
        <w:t xml:space="preserve"> </w:t>
      </w:r>
      <w:r>
        <w:rPr>
          <w:sz w:val="20"/>
        </w:rPr>
        <w:t>(M1C3),</w:t>
      </w:r>
      <w:r>
        <w:rPr>
          <w:spacing w:val="28"/>
          <w:sz w:val="20"/>
        </w:rPr>
        <w:t xml:space="preserve"> </w:t>
      </w:r>
      <w:r>
        <w:rPr>
          <w:sz w:val="20"/>
        </w:rPr>
        <w:t>Misura</w:t>
      </w:r>
      <w:r>
        <w:rPr>
          <w:spacing w:val="28"/>
          <w:sz w:val="20"/>
        </w:rPr>
        <w:t xml:space="preserve"> </w:t>
      </w:r>
      <w:r>
        <w:rPr>
          <w:sz w:val="20"/>
        </w:rPr>
        <w:t>2</w:t>
      </w:r>
      <w:r>
        <w:rPr>
          <w:spacing w:val="28"/>
          <w:sz w:val="20"/>
        </w:rPr>
        <w:t xml:space="preserve"> </w:t>
      </w:r>
      <w:r>
        <w:rPr>
          <w:sz w:val="20"/>
        </w:rPr>
        <w:t>“Rigenerazione</w:t>
      </w:r>
      <w:r>
        <w:rPr>
          <w:spacing w:val="28"/>
          <w:sz w:val="20"/>
        </w:rPr>
        <w:t xml:space="preserve"> </w:t>
      </w:r>
      <w:r>
        <w:rPr>
          <w:sz w:val="20"/>
        </w:rPr>
        <w:t>di</w:t>
      </w:r>
      <w:r>
        <w:rPr>
          <w:spacing w:val="29"/>
          <w:sz w:val="20"/>
        </w:rPr>
        <w:t xml:space="preserve"> </w:t>
      </w:r>
      <w:r>
        <w:rPr>
          <w:sz w:val="20"/>
        </w:rPr>
        <w:t>piccoli</w:t>
      </w:r>
      <w:r>
        <w:rPr>
          <w:spacing w:val="27"/>
          <w:sz w:val="20"/>
        </w:rPr>
        <w:t xml:space="preserve"> </w:t>
      </w:r>
      <w:r>
        <w:rPr>
          <w:sz w:val="20"/>
        </w:rPr>
        <w:t>siti</w:t>
      </w:r>
      <w:r>
        <w:rPr>
          <w:spacing w:val="28"/>
          <w:sz w:val="20"/>
        </w:rPr>
        <w:t xml:space="preserve"> </w:t>
      </w:r>
      <w:r>
        <w:rPr>
          <w:sz w:val="20"/>
        </w:rPr>
        <w:t>culturali,</w:t>
      </w:r>
      <w:r>
        <w:rPr>
          <w:spacing w:val="29"/>
          <w:sz w:val="20"/>
        </w:rPr>
        <w:t xml:space="preserve"> </w:t>
      </w:r>
      <w:r>
        <w:rPr>
          <w:sz w:val="20"/>
        </w:rPr>
        <w:t>patrimonio</w:t>
      </w:r>
      <w:r w:rsidRPr="001871D5">
        <w:rPr>
          <w:sz w:val="20"/>
        </w:rPr>
        <w:t xml:space="preserve"> </w:t>
      </w:r>
      <w:r>
        <w:rPr>
          <w:sz w:val="20"/>
        </w:rPr>
        <w:t>culturale, religioso e rurale”, Investimento 2.3: “Programmi per valorizzare l’identità dei</w:t>
      </w:r>
      <w:r>
        <w:rPr>
          <w:spacing w:val="1"/>
          <w:sz w:val="20"/>
        </w:rPr>
        <w:t xml:space="preserve"> </w:t>
      </w:r>
      <w:r>
        <w:rPr>
          <w:sz w:val="20"/>
        </w:rPr>
        <w:t>luoghi:</w:t>
      </w:r>
      <w:r>
        <w:rPr>
          <w:spacing w:val="-3"/>
          <w:sz w:val="20"/>
        </w:rPr>
        <w:t xml:space="preserve"> </w:t>
      </w:r>
      <w:r>
        <w:rPr>
          <w:sz w:val="20"/>
        </w:rPr>
        <w:t>parchi</w:t>
      </w:r>
      <w:r>
        <w:rPr>
          <w:spacing w:val="-1"/>
          <w:sz w:val="20"/>
        </w:rPr>
        <w:t xml:space="preserve"> </w:t>
      </w:r>
      <w:r>
        <w:rPr>
          <w:sz w:val="20"/>
        </w:rPr>
        <w:t>e giardini storici”.</w:t>
      </w:r>
    </w:p>
    <w:p w:rsidR="001871D5" w:rsidRDefault="001871D5" w:rsidP="001871D5">
      <w:pPr>
        <w:pStyle w:val="TableParagraph"/>
        <w:ind w:left="99" w:right="103"/>
        <w:jc w:val="both"/>
        <w:rPr>
          <w:sz w:val="20"/>
        </w:rPr>
      </w:pPr>
      <w:hyperlink r:id="rId9" w:anchor="%3A~%3Atext%3DDecreto%20SG%20n.%20504%2021%2F06%2F2022%20Approvazione%20della%20graduatoria%2Cparchi%20e%20giardini%20Pubblicato%20il%3A%2023%20giugno%202022">
        <w:r>
          <w:rPr>
            <w:color w:val="0000FF"/>
            <w:sz w:val="20"/>
            <w:u w:val="single" w:color="0000FF"/>
          </w:rPr>
          <w:t>DM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504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del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21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giugno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2022</w:t>
        </w:r>
      </w:hyperlink>
      <w:r>
        <w:rPr>
          <w:color w:val="0000FF"/>
          <w:spacing w:val="1"/>
          <w:sz w:val="20"/>
        </w:rPr>
        <w:t xml:space="preserve"> </w:t>
      </w:r>
      <w:r>
        <w:rPr>
          <w:sz w:val="20"/>
        </w:rPr>
        <w:t>recante</w:t>
      </w:r>
      <w:r>
        <w:rPr>
          <w:spacing w:val="1"/>
          <w:sz w:val="20"/>
        </w:rPr>
        <w:t xml:space="preserve"> </w:t>
      </w:r>
      <w:r>
        <w:rPr>
          <w:sz w:val="20"/>
        </w:rPr>
        <w:t>“Approvazione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graduatoria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merito</w:t>
      </w:r>
      <w:r>
        <w:rPr>
          <w:spacing w:val="1"/>
          <w:sz w:val="20"/>
        </w:rPr>
        <w:t xml:space="preserve"> </w:t>
      </w:r>
      <w:r>
        <w:rPr>
          <w:sz w:val="20"/>
        </w:rPr>
        <w:t>complessiva delle proposte ammesse a valutazione di cui all’Avviso pubblico del 30</w:t>
      </w:r>
      <w:r>
        <w:rPr>
          <w:spacing w:val="1"/>
          <w:sz w:val="20"/>
        </w:rPr>
        <w:t xml:space="preserve"> </w:t>
      </w:r>
      <w:r>
        <w:rPr>
          <w:sz w:val="20"/>
        </w:rPr>
        <w:t>dicembre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valere</w:t>
      </w:r>
      <w:r>
        <w:rPr>
          <w:spacing w:val="1"/>
          <w:sz w:val="20"/>
        </w:rPr>
        <w:t xml:space="preserve"> </w:t>
      </w:r>
      <w:r>
        <w:rPr>
          <w:sz w:val="20"/>
        </w:rPr>
        <w:t>sul</w:t>
      </w:r>
      <w:r>
        <w:rPr>
          <w:spacing w:val="1"/>
          <w:sz w:val="20"/>
        </w:rPr>
        <w:t xml:space="preserve"> </w:t>
      </w:r>
      <w:r>
        <w:rPr>
          <w:sz w:val="20"/>
        </w:rPr>
        <w:t>PNRR,</w:t>
      </w:r>
      <w:r>
        <w:rPr>
          <w:spacing w:val="1"/>
          <w:sz w:val="20"/>
        </w:rPr>
        <w:t xml:space="preserve"> </w:t>
      </w:r>
      <w:r>
        <w:rPr>
          <w:sz w:val="20"/>
        </w:rPr>
        <w:t>Missione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Digitalizzazione,</w:t>
      </w:r>
      <w:r>
        <w:rPr>
          <w:spacing w:val="1"/>
          <w:sz w:val="20"/>
        </w:rPr>
        <w:t xml:space="preserve"> </w:t>
      </w:r>
      <w:r>
        <w:rPr>
          <w:sz w:val="20"/>
        </w:rPr>
        <w:t>innovazione,</w:t>
      </w:r>
      <w:r>
        <w:rPr>
          <w:spacing w:val="1"/>
          <w:sz w:val="20"/>
        </w:rPr>
        <w:t xml:space="preserve"> </w:t>
      </w:r>
      <w:r>
        <w:rPr>
          <w:sz w:val="20"/>
        </w:rPr>
        <w:t>competitività e cultura, Component 3 – Cultura 4.0 (M1C3), Misura 2 “Rigenerazione di</w:t>
      </w:r>
      <w:r>
        <w:rPr>
          <w:spacing w:val="1"/>
          <w:sz w:val="20"/>
        </w:rPr>
        <w:t xml:space="preserve"> </w:t>
      </w:r>
      <w:r>
        <w:rPr>
          <w:sz w:val="20"/>
        </w:rPr>
        <w:t>piccoli</w:t>
      </w:r>
      <w:r>
        <w:rPr>
          <w:spacing w:val="1"/>
          <w:sz w:val="20"/>
        </w:rPr>
        <w:t xml:space="preserve"> </w:t>
      </w:r>
      <w:r>
        <w:rPr>
          <w:sz w:val="20"/>
        </w:rPr>
        <w:t>siti</w:t>
      </w:r>
      <w:r>
        <w:rPr>
          <w:spacing w:val="1"/>
          <w:sz w:val="20"/>
        </w:rPr>
        <w:t xml:space="preserve"> </w:t>
      </w:r>
      <w:r>
        <w:rPr>
          <w:sz w:val="20"/>
        </w:rPr>
        <w:t>culturali,</w:t>
      </w:r>
      <w:r>
        <w:rPr>
          <w:spacing w:val="1"/>
          <w:sz w:val="20"/>
        </w:rPr>
        <w:t xml:space="preserve"> </w:t>
      </w:r>
      <w:r>
        <w:rPr>
          <w:sz w:val="20"/>
        </w:rPr>
        <w:t>patrimonio</w:t>
      </w:r>
      <w:r>
        <w:rPr>
          <w:spacing w:val="1"/>
          <w:sz w:val="20"/>
        </w:rPr>
        <w:t xml:space="preserve"> </w:t>
      </w:r>
      <w:r>
        <w:rPr>
          <w:sz w:val="20"/>
        </w:rPr>
        <w:t>culturale,</w:t>
      </w:r>
      <w:r>
        <w:rPr>
          <w:spacing w:val="1"/>
          <w:sz w:val="20"/>
        </w:rPr>
        <w:t xml:space="preserve"> </w:t>
      </w:r>
      <w:r>
        <w:rPr>
          <w:sz w:val="20"/>
        </w:rPr>
        <w:t>religioso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rurale”,</w:t>
      </w:r>
      <w:r>
        <w:rPr>
          <w:spacing w:val="1"/>
          <w:sz w:val="20"/>
        </w:rPr>
        <w:t xml:space="preserve"> </w:t>
      </w:r>
      <w:r>
        <w:rPr>
          <w:sz w:val="20"/>
        </w:rPr>
        <w:t>Investimento</w:t>
      </w:r>
      <w:r>
        <w:rPr>
          <w:spacing w:val="1"/>
          <w:sz w:val="20"/>
        </w:rPr>
        <w:t xml:space="preserve"> </w:t>
      </w:r>
      <w:r>
        <w:rPr>
          <w:sz w:val="20"/>
        </w:rPr>
        <w:t>2.3:</w:t>
      </w:r>
      <w:r>
        <w:rPr>
          <w:spacing w:val="1"/>
          <w:sz w:val="20"/>
        </w:rPr>
        <w:t xml:space="preserve"> </w:t>
      </w:r>
      <w:r>
        <w:rPr>
          <w:sz w:val="20"/>
        </w:rPr>
        <w:t>“Programmi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valorizzare</w:t>
      </w:r>
      <w:r>
        <w:rPr>
          <w:spacing w:val="-1"/>
          <w:sz w:val="20"/>
        </w:rPr>
        <w:t xml:space="preserve"> </w:t>
      </w:r>
      <w:r>
        <w:rPr>
          <w:sz w:val="20"/>
        </w:rPr>
        <w:t>l’identità dei</w:t>
      </w:r>
      <w:r>
        <w:rPr>
          <w:spacing w:val="-2"/>
          <w:sz w:val="20"/>
        </w:rPr>
        <w:t xml:space="preserve"> </w:t>
      </w:r>
      <w:r>
        <w:rPr>
          <w:sz w:val="20"/>
        </w:rPr>
        <w:t>luoghi:</w:t>
      </w:r>
      <w:r>
        <w:rPr>
          <w:spacing w:val="-3"/>
          <w:sz w:val="20"/>
        </w:rPr>
        <w:t xml:space="preserve"> </w:t>
      </w:r>
      <w:r>
        <w:rPr>
          <w:sz w:val="20"/>
        </w:rPr>
        <w:t>parchi e</w:t>
      </w:r>
      <w:r>
        <w:rPr>
          <w:spacing w:val="-2"/>
          <w:sz w:val="20"/>
        </w:rPr>
        <w:t xml:space="preserve"> </w:t>
      </w:r>
      <w:r>
        <w:rPr>
          <w:sz w:val="20"/>
        </w:rPr>
        <w:t>giardini</w:t>
      </w:r>
      <w:r>
        <w:rPr>
          <w:spacing w:val="-1"/>
          <w:sz w:val="20"/>
        </w:rPr>
        <w:t xml:space="preserve"> </w:t>
      </w:r>
      <w:r>
        <w:rPr>
          <w:sz w:val="20"/>
        </w:rPr>
        <w:t>storici”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PNRR”.</w:t>
      </w:r>
    </w:p>
    <w:p w:rsidR="001871D5" w:rsidRDefault="001871D5" w:rsidP="001871D5">
      <w:pPr>
        <w:pStyle w:val="TableParagraph"/>
        <w:ind w:left="99" w:right="103"/>
        <w:jc w:val="both"/>
        <w:rPr>
          <w:sz w:val="20"/>
        </w:rPr>
      </w:pPr>
      <w:hyperlink r:id="rId10">
        <w:r>
          <w:rPr>
            <w:color w:val="0000FF"/>
            <w:sz w:val="20"/>
            <w:u w:val="single" w:color="0000FF"/>
          </w:rPr>
          <w:t>DM 505 del 21 giugno 2022</w:t>
        </w:r>
        <w:r>
          <w:rPr>
            <w:sz w:val="20"/>
          </w:rPr>
          <w:t>,</w:t>
        </w:r>
      </w:hyperlink>
      <w:r>
        <w:rPr>
          <w:sz w:val="20"/>
        </w:rPr>
        <w:t xml:space="preserve"> recante “Assegnazione delle risorse a valere sul PNRR: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Rigenerazione di piccoli siti culturali, patrimonio culturale, religioso e rurale”. </w:t>
      </w:r>
      <w:hyperlink r:id="rId11">
        <w:r>
          <w:rPr>
            <w:color w:val="0000FF"/>
            <w:sz w:val="20"/>
            <w:u w:val="single" w:color="0000FF"/>
          </w:rPr>
          <w:t>Qui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relativo</w:t>
      </w:r>
      <w:r>
        <w:rPr>
          <w:spacing w:val="-1"/>
          <w:sz w:val="20"/>
        </w:rPr>
        <w:t xml:space="preserve"> </w:t>
      </w:r>
      <w:r>
        <w:rPr>
          <w:sz w:val="20"/>
        </w:rPr>
        <w:t>comunicato del MIC.</w:t>
      </w:r>
    </w:p>
    <w:p w:rsidR="001871D5" w:rsidRDefault="001871D5" w:rsidP="001871D5">
      <w:pPr>
        <w:pStyle w:val="TableParagraph"/>
        <w:ind w:left="99" w:right="103"/>
        <w:jc w:val="both"/>
        <w:rPr>
          <w:sz w:val="20"/>
        </w:rPr>
      </w:pPr>
    </w:p>
    <w:p w:rsidR="001871D5" w:rsidRDefault="001871D5" w:rsidP="001871D5">
      <w:pPr>
        <w:pStyle w:val="TableParagraph"/>
        <w:ind w:left="99" w:right="103"/>
        <w:jc w:val="both"/>
        <w:rPr>
          <w:sz w:val="20"/>
        </w:rPr>
      </w:pPr>
      <w:hyperlink r:id="rId12">
        <w:r>
          <w:rPr>
            <w:color w:val="0000FF"/>
            <w:sz w:val="20"/>
            <w:u w:val="single" w:color="0000FF"/>
          </w:rPr>
          <w:t>DSG n. 589 dell’8 luglio 2022</w:t>
        </w:r>
        <w:r>
          <w:rPr>
            <w:sz w:val="20"/>
          </w:rPr>
          <w:t xml:space="preserve">, </w:t>
        </w:r>
      </w:hyperlink>
      <w:r>
        <w:rPr>
          <w:sz w:val="20"/>
        </w:rPr>
        <w:t>recante assegnazione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risorse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51"/>
          <w:sz w:val="20"/>
        </w:rPr>
        <w:t xml:space="preserve"> </w:t>
      </w:r>
      <w:r>
        <w:rPr>
          <w:sz w:val="20"/>
        </w:rPr>
        <w:t>Regioni per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di formazione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1"/>
          <w:sz w:val="20"/>
        </w:rPr>
        <w:t xml:space="preserve"> </w:t>
      </w:r>
      <w:r>
        <w:rPr>
          <w:sz w:val="20"/>
        </w:rPr>
        <w:t>per “Giardinieri d’arte”.</w:t>
      </w:r>
    </w:p>
    <w:p w:rsidR="001871D5" w:rsidRDefault="001871D5" w:rsidP="001871D5">
      <w:pPr>
        <w:pStyle w:val="TableParagraph"/>
        <w:ind w:left="99" w:right="104"/>
        <w:jc w:val="both"/>
        <w:rPr>
          <w:sz w:val="20"/>
        </w:rPr>
      </w:pPr>
      <w:hyperlink r:id="rId13">
        <w:r>
          <w:rPr>
            <w:color w:val="0000FF"/>
            <w:sz w:val="20"/>
            <w:u w:val="single" w:color="0000FF"/>
          </w:rPr>
          <w:t>DSG n. 893 del 29 settembre 2022</w:t>
        </w:r>
        <w:r>
          <w:rPr>
            <w:sz w:val="20"/>
          </w:rPr>
          <w:t>,</w:t>
        </w:r>
      </w:hyperlink>
      <w:r>
        <w:rPr>
          <w:sz w:val="20"/>
        </w:rPr>
        <w:t xml:space="preserve"> recante “Approvazione accordo Ministero della</w:t>
      </w:r>
      <w:r>
        <w:rPr>
          <w:spacing w:val="1"/>
          <w:sz w:val="20"/>
        </w:rPr>
        <w:t xml:space="preserve"> </w:t>
      </w:r>
      <w:r>
        <w:rPr>
          <w:sz w:val="20"/>
        </w:rPr>
        <w:t>cultura/Agenzia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demanio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l’intervento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adeguamento</w:t>
      </w:r>
      <w:r>
        <w:rPr>
          <w:spacing w:val="1"/>
          <w:sz w:val="20"/>
        </w:rPr>
        <w:t xml:space="preserve"> </w:t>
      </w:r>
      <w:r>
        <w:rPr>
          <w:sz w:val="20"/>
        </w:rPr>
        <w:t>sismico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rifunzionalizzazione</w:t>
      </w:r>
      <w:proofErr w:type="spellEnd"/>
      <w:r>
        <w:rPr>
          <w:sz w:val="20"/>
        </w:rPr>
        <w:t xml:space="preserve"> del compendio denominato Ex Casermette di Torre del Parco di</w:t>
      </w:r>
      <w:r>
        <w:rPr>
          <w:spacing w:val="1"/>
          <w:sz w:val="20"/>
        </w:rPr>
        <w:t xml:space="preserve"> </w:t>
      </w:r>
      <w:r>
        <w:rPr>
          <w:sz w:val="20"/>
        </w:rPr>
        <w:t>Camerino (MC)”.</w:t>
      </w:r>
    </w:p>
    <w:p w:rsidR="001871D5" w:rsidRDefault="001871D5" w:rsidP="001871D5">
      <w:pPr>
        <w:pStyle w:val="TableParagraph"/>
        <w:spacing w:line="229" w:lineRule="exact"/>
        <w:ind w:left="99"/>
        <w:jc w:val="both"/>
        <w:rPr>
          <w:sz w:val="20"/>
        </w:rPr>
      </w:pPr>
      <w:hyperlink r:id="rId14">
        <w:r>
          <w:rPr>
            <w:color w:val="0000FF"/>
            <w:sz w:val="20"/>
            <w:u w:val="single" w:color="0000FF"/>
          </w:rPr>
          <w:t>Avviso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pubblico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della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Regione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Liguria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del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28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ottobre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2022</w:t>
        </w:r>
        <w:r>
          <w:rPr>
            <w:sz w:val="20"/>
          </w:rPr>
          <w:t>.</w:t>
        </w:r>
      </w:hyperlink>
    </w:p>
    <w:p w:rsidR="001871D5" w:rsidRDefault="001871D5" w:rsidP="001871D5">
      <w:pPr>
        <w:pStyle w:val="TableParagraph"/>
        <w:ind w:left="99" w:right="102"/>
        <w:jc w:val="both"/>
        <w:rPr>
          <w:sz w:val="20"/>
        </w:rPr>
      </w:pPr>
      <w:hyperlink r:id="rId15">
        <w:r>
          <w:rPr>
            <w:color w:val="0000FF"/>
            <w:sz w:val="20"/>
            <w:u w:val="single" w:color="0000FF"/>
          </w:rPr>
          <w:t>Avviso pubblico della Regione Marche, del 24 novembre 2022</w:t>
        </w:r>
        <w:r>
          <w:rPr>
            <w:sz w:val="20"/>
          </w:rPr>
          <w:t xml:space="preserve">, </w:t>
        </w:r>
      </w:hyperlink>
      <w:r>
        <w:rPr>
          <w:sz w:val="20"/>
        </w:rPr>
        <w:t>per il finanziamento di</w:t>
      </w:r>
      <w:r>
        <w:rPr>
          <w:spacing w:val="1"/>
          <w:sz w:val="20"/>
        </w:rPr>
        <w:t xml:space="preserve"> </w:t>
      </w:r>
      <w:r>
        <w:rPr>
          <w:sz w:val="20"/>
        </w:rPr>
        <w:t>progetti</w:t>
      </w:r>
      <w:r>
        <w:rPr>
          <w:spacing w:val="-3"/>
          <w:sz w:val="20"/>
        </w:rPr>
        <w:t xml:space="preserve"> </w:t>
      </w:r>
      <w:r>
        <w:rPr>
          <w:sz w:val="20"/>
        </w:rPr>
        <w:t>formativi per Giardinieri d’arte.</w:t>
      </w:r>
    </w:p>
    <w:p w:rsidR="001871D5" w:rsidRDefault="001871D5" w:rsidP="001871D5">
      <w:pPr>
        <w:pStyle w:val="TableParagraph"/>
        <w:spacing w:line="230" w:lineRule="exact"/>
        <w:ind w:left="99"/>
        <w:jc w:val="both"/>
        <w:rPr>
          <w:sz w:val="20"/>
        </w:rPr>
      </w:pP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veda</w:t>
      </w:r>
      <w:r>
        <w:rPr>
          <w:spacing w:val="-1"/>
          <w:sz w:val="20"/>
        </w:rPr>
        <w:t xml:space="preserve"> </w:t>
      </w:r>
      <w:r>
        <w:rPr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hyperlink r:id="rId16">
        <w:r>
          <w:rPr>
            <w:color w:val="0000FF"/>
            <w:sz w:val="20"/>
            <w:u w:val="single" w:color="0000FF"/>
          </w:rPr>
          <w:t>comunicato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del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13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gennaio 2023</w:t>
        </w:r>
        <w:r>
          <w:rPr>
            <w:sz w:val="20"/>
          </w:rPr>
          <w:t>.</w:t>
        </w:r>
      </w:hyperlink>
    </w:p>
    <w:p w:rsidR="001871D5" w:rsidRDefault="001871D5" w:rsidP="001871D5">
      <w:pPr>
        <w:pStyle w:val="TableParagraph"/>
        <w:ind w:left="99" w:right="104"/>
        <w:jc w:val="both"/>
        <w:rPr>
          <w:sz w:val="20"/>
        </w:rPr>
      </w:pPr>
      <w:hyperlink r:id="rId17">
        <w:r>
          <w:rPr>
            <w:color w:val="0000FF"/>
            <w:sz w:val="20"/>
            <w:u w:val="single" w:color="0000FF"/>
          </w:rPr>
          <w:t>DSG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n.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21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del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12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gennaio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2023</w:t>
        </w:r>
        <w:r>
          <w:rPr>
            <w:sz w:val="20"/>
          </w:rPr>
          <w:t>,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recante</w:t>
      </w:r>
      <w:r>
        <w:rPr>
          <w:spacing w:val="1"/>
          <w:sz w:val="20"/>
        </w:rPr>
        <w:t xml:space="preserve"> </w:t>
      </w:r>
      <w:r>
        <w:rPr>
          <w:sz w:val="20"/>
        </w:rPr>
        <w:t>approvazione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graduatoria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merito</w:t>
      </w:r>
      <w:r>
        <w:rPr>
          <w:spacing w:val="-47"/>
          <w:sz w:val="20"/>
        </w:rPr>
        <w:t xml:space="preserve"> </w:t>
      </w:r>
      <w:r>
        <w:rPr>
          <w:spacing w:val="-47"/>
          <w:sz w:val="20"/>
        </w:rPr>
        <w:t xml:space="preserve">  </w:t>
      </w:r>
      <w:r>
        <w:rPr>
          <w:sz w:val="20"/>
        </w:rPr>
        <w:t>aggiornata.</w:t>
      </w:r>
    </w:p>
    <w:p w:rsidR="001871D5" w:rsidRDefault="001871D5" w:rsidP="001871D5">
      <w:pPr>
        <w:pStyle w:val="TableParagraph"/>
        <w:ind w:left="99" w:right="103"/>
        <w:jc w:val="both"/>
        <w:rPr>
          <w:sz w:val="20"/>
        </w:rPr>
      </w:pPr>
      <w:hyperlink r:id="rId18">
        <w:r>
          <w:rPr>
            <w:color w:val="0000FF"/>
            <w:sz w:val="20"/>
            <w:u w:val="single" w:color="0000FF"/>
          </w:rPr>
          <w:t>Avviso</w:t>
        </w:r>
        <w:r>
          <w:rPr>
            <w:color w:val="0000FF"/>
            <w:spacing w:val="-10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pubblico</w:t>
        </w:r>
        <w:r>
          <w:rPr>
            <w:color w:val="0000FF"/>
            <w:spacing w:val="-10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della</w:t>
        </w:r>
        <w:r>
          <w:rPr>
            <w:color w:val="0000FF"/>
            <w:spacing w:val="-9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Regione</w:t>
        </w:r>
        <w:r>
          <w:rPr>
            <w:color w:val="0000FF"/>
            <w:spacing w:val="-9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Basilicata</w:t>
        </w:r>
        <w:r>
          <w:rPr>
            <w:sz w:val="20"/>
          </w:rPr>
          <w:t>,</w:t>
        </w:r>
        <w:r>
          <w:rPr>
            <w:spacing w:val="-8"/>
            <w:sz w:val="20"/>
          </w:rPr>
          <w:t xml:space="preserve"> </w:t>
        </w:r>
      </w:hyperlink>
      <w:hyperlink r:id="rId19">
        <w:r>
          <w:rPr>
            <w:color w:val="0000FF"/>
            <w:sz w:val="20"/>
            <w:u w:val="single" w:color="0000FF"/>
          </w:rPr>
          <w:t>Avviso</w:t>
        </w:r>
        <w:r>
          <w:rPr>
            <w:color w:val="0000FF"/>
            <w:spacing w:val="-10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pubblico</w:t>
        </w:r>
        <w:r>
          <w:rPr>
            <w:color w:val="0000FF"/>
            <w:spacing w:val="-9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della</w:t>
        </w:r>
        <w:r>
          <w:rPr>
            <w:color w:val="0000FF"/>
            <w:spacing w:val="-10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Regione</w:t>
        </w:r>
        <w:r>
          <w:rPr>
            <w:color w:val="0000FF"/>
            <w:spacing w:val="-10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Puglia</w:t>
        </w:r>
        <w:r>
          <w:rPr>
            <w:color w:val="0000FF"/>
            <w:spacing w:val="-9"/>
            <w:sz w:val="20"/>
          </w:rPr>
          <w:t xml:space="preserve"> </w:t>
        </w:r>
      </w:hyperlink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hyperlink r:id="rId20">
        <w:r>
          <w:rPr>
            <w:color w:val="0000FF"/>
            <w:sz w:val="20"/>
            <w:u w:val="single" w:color="0000FF"/>
          </w:rPr>
          <w:t>Avviso</w:t>
        </w:r>
      </w:hyperlink>
      <w:r>
        <w:rPr>
          <w:color w:val="0000FF"/>
          <w:spacing w:val="-48"/>
          <w:sz w:val="20"/>
        </w:rPr>
        <w:t xml:space="preserve"> </w:t>
      </w:r>
      <w:hyperlink r:id="rId21">
        <w:r>
          <w:rPr>
            <w:color w:val="0000FF"/>
            <w:sz w:val="20"/>
            <w:u w:val="single" w:color="0000FF"/>
          </w:rPr>
          <w:t>pubblico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della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Regione Campania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>pubblicati il 16 gennaio</w:t>
      </w:r>
      <w:r>
        <w:rPr>
          <w:spacing w:val="-2"/>
          <w:sz w:val="20"/>
        </w:rPr>
        <w:t xml:space="preserve"> </w:t>
      </w:r>
      <w:r>
        <w:rPr>
          <w:sz w:val="20"/>
        </w:rPr>
        <w:t>2023.</w:t>
      </w:r>
    </w:p>
    <w:p w:rsidR="001871D5" w:rsidRDefault="001871D5" w:rsidP="001871D5">
      <w:pPr>
        <w:pStyle w:val="TableParagraph"/>
        <w:spacing w:line="230" w:lineRule="exact"/>
        <w:ind w:left="99"/>
        <w:jc w:val="both"/>
        <w:rPr>
          <w:sz w:val="20"/>
        </w:rPr>
      </w:pPr>
      <w:hyperlink r:id="rId22">
        <w:r>
          <w:rPr>
            <w:color w:val="0000FF"/>
            <w:sz w:val="20"/>
            <w:u w:val="single" w:color="0000FF"/>
          </w:rPr>
          <w:t>Avviso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pubblico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della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Regione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Lazio</w:t>
        </w:r>
        <w:r>
          <w:rPr>
            <w:color w:val="0000FF"/>
            <w:spacing w:val="-1"/>
            <w:sz w:val="20"/>
          </w:rPr>
          <w:t xml:space="preserve"> </w:t>
        </w:r>
      </w:hyperlink>
      <w:r>
        <w:rPr>
          <w:sz w:val="20"/>
        </w:rPr>
        <w:t>pubblicato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gennaio</w:t>
      </w:r>
      <w:r>
        <w:rPr>
          <w:spacing w:val="-1"/>
          <w:sz w:val="20"/>
        </w:rPr>
        <w:t xml:space="preserve"> </w:t>
      </w:r>
      <w:r>
        <w:rPr>
          <w:sz w:val="20"/>
        </w:rPr>
        <w:t>2023.</w:t>
      </w:r>
    </w:p>
    <w:p w:rsidR="001871D5" w:rsidRDefault="001871D5" w:rsidP="001871D5">
      <w:pPr>
        <w:pStyle w:val="TableParagraph"/>
        <w:ind w:left="99" w:right="106"/>
        <w:jc w:val="both"/>
        <w:rPr>
          <w:sz w:val="20"/>
        </w:rPr>
      </w:pPr>
      <w:hyperlink r:id="rId23">
        <w:r>
          <w:rPr>
            <w:color w:val="0000FF"/>
            <w:sz w:val="20"/>
            <w:u w:val="single" w:color="0000FF"/>
          </w:rPr>
          <w:t>Avviso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pubblico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del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1°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febbraio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2023</w:t>
        </w:r>
      </w:hyperlink>
      <w:r>
        <w:rPr>
          <w:color w:val="0000FF"/>
          <w:spacing w:val="1"/>
          <w:sz w:val="20"/>
        </w:rPr>
        <w:t xml:space="preserve"> </w:t>
      </w:r>
      <w:r>
        <w:rPr>
          <w:sz w:val="20"/>
        </w:rPr>
        <w:t>avente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oggetto</w:t>
      </w:r>
      <w:r>
        <w:rPr>
          <w:spacing w:val="1"/>
          <w:sz w:val="20"/>
        </w:rPr>
        <w:t xml:space="preserve"> </w:t>
      </w:r>
      <w:r>
        <w:rPr>
          <w:sz w:val="20"/>
        </w:rPr>
        <w:t>l’appalto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lavori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“Rifacimento della Discesa dei Draghi e della Discesa Rometta-Civetta” nell’ambito del</w:t>
      </w:r>
      <w:r>
        <w:rPr>
          <w:spacing w:val="1"/>
          <w:sz w:val="20"/>
        </w:rPr>
        <w:t xml:space="preserve"> </w:t>
      </w:r>
      <w:r>
        <w:rPr>
          <w:sz w:val="20"/>
        </w:rPr>
        <w:t>progetto “La via delle acque. Interventi migliorativi sulle fontane del Giardino piano, sul</w:t>
      </w:r>
      <w:r>
        <w:rPr>
          <w:spacing w:val="1"/>
          <w:sz w:val="20"/>
        </w:rPr>
        <w:t xml:space="preserve"> </w:t>
      </w:r>
      <w:r>
        <w:rPr>
          <w:sz w:val="20"/>
        </w:rPr>
        <w:t>verde,</w:t>
      </w:r>
      <w:r>
        <w:rPr>
          <w:spacing w:val="-2"/>
          <w:sz w:val="20"/>
        </w:rPr>
        <w:t xml:space="preserve"> </w:t>
      </w:r>
      <w:r>
        <w:rPr>
          <w:sz w:val="20"/>
        </w:rPr>
        <w:t>sulla</w:t>
      </w:r>
      <w:r>
        <w:rPr>
          <w:spacing w:val="-1"/>
          <w:sz w:val="20"/>
        </w:rPr>
        <w:t xml:space="preserve"> </w:t>
      </w:r>
      <w:r>
        <w:rPr>
          <w:sz w:val="20"/>
        </w:rPr>
        <w:t>depurazione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sull’accessibilità</w:t>
      </w:r>
      <w:r>
        <w:rPr>
          <w:spacing w:val="-1"/>
          <w:sz w:val="20"/>
        </w:rPr>
        <w:t xml:space="preserve"> </w:t>
      </w:r>
      <w:r>
        <w:rPr>
          <w:sz w:val="20"/>
        </w:rPr>
        <w:t>di Villa</w:t>
      </w:r>
      <w:r>
        <w:rPr>
          <w:spacing w:val="-1"/>
          <w:sz w:val="20"/>
        </w:rPr>
        <w:t xml:space="preserve"> </w:t>
      </w:r>
      <w:r>
        <w:rPr>
          <w:sz w:val="20"/>
        </w:rPr>
        <w:t>d’Este”.</w:t>
      </w:r>
    </w:p>
    <w:p w:rsidR="001871D5" w:rsidRDefault="001871D5" w:rsidP="001871D5">
      <w:pPr>
        <w:pStyle w:val="TableParagraph"/>
        <w:ind w:left="99" w:right="2369"/>
        <w:rPr>
          <w:sz w:val="20"/>
        </w:rPr>
      </w:pPr>
      <w:hyperlink r:id="rId24">
        <w:r>
          <w:rPr>
            <w:color w:val="0000FF"/>
            <w:sz w:val="20"/>
            <w:u w:val="single" w:color="0000FF"/>
          </w:rPr>
          <w:t>Avviso pubblico della Regione Calabria del 9 marzo 2023</w:t>
        </w:r>
        <w:r>
          <w:rPr>
            <w:sz w:val="20"/>
          </w:rPr>
          <w:t>.</w:t>
        </w:r>
      </w:hyperlink>
      <w:r>
        <w:rPr>
          <w:spacing w:val="1"/>
          <w:sz w:val="20"/>
        </w:rPr>
        <w:t xml:space="preserve"> </w:t>
      </w:r>
      <w:hyperlink r:id="rId25">
        <w:r>
          <w:rPr>
            <w:color w:val="0000FF"/>
            <w:sz w:val="20"/>
            <w:u w:val="single" w:color="0000FF"/>
          </w:rPr>
          <w:t>Avviso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pubblico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della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pacing w:val="-2"/>
            <w:sz w:val="20"/>
            <w:u w:val="single" w:color="0000FF"/>
          </w:rPr>
          <w:t>r</w:t>
        </w:r>
        <w:r>
          <w:rPr>
            <w:color w:val="0000FF"/>
            <w:sz w:val="20"/>
            <w:u w:val="single" w:color="0000FF"/>
          </w:rPr>
          <w:t>egione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Piemonte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del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13 marzo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2023</w:t>
        </w:r>
        <w:r>
          <w:rPr>
            <w:sz w:val="20"/>
          </w:rPr>
          <w:t>.</w:t>
        </w:r>
      </w:hyperlink>
    </w:p>
    <w:p w:rsidR="001871D5" w:rsidRDefault="001871D5" w:rsidP="001871D5">
      <w:pPr>
        <w:pStyle w:val="TableParagraph"/>
        <w:ind w:left="99" w:right="257"/>
        <w:rPr>
          <w:sz w:val="20"/>
        </w:rPr>
      </w:pPr>
      <w:hyperlink r:id="rId26">
        <w:r>
          <w:rPr>
            <w:color w:val="0000FF"/>
            <w:sz w:val="20"/>
            <w:u w:val="single" w:color="0000FF"/>
          </w:rPr>
          <w:t>DSG n. 253 del 17 marzo 2023</w:t>
        </w:r>
        <w:r>
          <w:rPr>
            <w:sz w:val="20"/>
          </w:rPr>
          <w:t xml:space="preserve">, </w:t>
        </w:r>
      </w:hyperlink>
      <w:r>
        <w:rPr>
          <w:sz w:val="20"/>
        </w:rPr>
        <w:t>recante revoca del finanziamento a 3 soggetti attuatori.</w:t>
      </w:r>
      <w:r>
        <w:rPr>
          <w:spacing w:val="-48"/>
          <w:sz w:val="20"/>
        </w:rPr>
        <w:t xml:space="preserve"> </w:t>
      </w:r>
      <w:hyperlink r:id="rId27">
        <w:r>
          <w:rPr>
            <w:color w:val="0000FF"/>
            <w:sz w:val="20"/>
            <w:u w:val="single" w:color="0000FF"/>
          </w:rPr>
          <w:t>DSG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n.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379 del 20 aprile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2023</w:t>
        </w:r>
        <w:r>
          <w:rPr>
            <w:sz w:val="20"/>
          </w:rPr>
          <w:t>,</w:t>
        </w:r>
        <w:r>
          <w:rPr>
            <w:spacing w:val="-1"/>
            <w:sz w:val="20"/>
          </w:rPr>
          <w:t xml:space="preserve"> </w:t>
        </w:r>
      </w:hyperlink>
      <w:r>
        <w:rPr>
          <w:sz w:val="20"/>
        </w:rPr>
        <w:t>recante l’approvazione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graduatorie</w:t>
      </w:r>
      <w:r>
        <w:rPr>
          <w:spacing w:val="-3"/>
          <w:sz w:val="20"/>
        </w:rPr>
        <w:t xml:space="preserve"> </w:t>
      </w:r>
      <w:r>
        <w:rPr>
          <w:sz w:val="20"/>
        </w:rPr>
        <w:t>aggiornate.</w:t>
      </w:r>
    </w:p>
    <w:p w:rsidR="00B96DC9" w:rsidRDefault="001871D5" w:rsidP="001871D5">
      <w:pPr>
        <w:rPr>
          <w:sz w:val="20"/>
        </w:rPr>
      </w:pPr>
      <w:hyperlink r:id="rId28">
        <w:r>
          <w:rPr>
            <w:color w:val="0000FF"/>
            <w:sz w:val="20"/>
            <w:u w:val="single" w:color="0000FF"/>
          </w:rPr>
          <w:t>DSG n. 380 del 20 aprile 2023</w:t>
        </w:r>
        <w:r>
          <w:rPr>
            <w:sz w:val="20"/>
          </w:rPr>
          <w:t xml:space="preserve">, </w:t>
        </w:r>
      </w:hyperlink>
      <w:r>
        <w:rPr>
          <w:sz w:val="20"/>
        </w:rPr>
        <w:t>recante l’aggiornamento dell’assegnazione risorse.</w:t>
      </w:r>
      <w:r>
        <w:rPr>
          <w:spacing w:val="1"/>
          <w:sz w:val="20"/>
        </w:rPr>
        <w:t xml:space="preserve"> </w:t>
      </w:r>
      <w:hyperlink r:id="rId29">
        <w:r>
          <w:rPr>
            <w:color w:val="0000FF"/>
            <w:sz w:val="20"/>
            <w:u w:val="single" w:color="0000FF"/>
          </w:rPr>
          <w:t>Avviso</w:t>
        </w:r>
        <w:r>
          <w:rPr>
            <w:color w:val="0000FF"/>
            <w:spacing w:val="40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pubblico</w:t>
        </w:r>
        <w:r>
          <w:rPr>
            <w:color w:val="0000FF"/>
            <w:spacing w:val="4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della</w:t>
        </w:r>
        <w:r>
          <w:rPr>
            <w:color w:val="0000FF"/>
            <w:spacing w:val="40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regione</w:t>
        </w:r>
        <w:r>
          <w:rPr>
            <w:color w:val="0000FF"/>
            <w:spacing w:val="40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Veneto</w:t>
        </w:r>
      </w:hyperlink>
      <w:r>
        <w:rPr>
          <w:color w:val="0000FF"/>
          <w:spacing w:val="44"/>
          <w:sz w:val="20"/>
        </w:rPr>
        <w:t xml:space="preserve"> </w:t>
      </w:r>
      <w:r>
        <w:rPr>
          <w:sz w:val="20"/>
        </w:rPr>
        <w:t>per</w:t>
      </w:r>
      <w:r>
        <w:rPr>
          <w:spacing w:val="41"/>
          <w:sz w:val="20"/>
        </w:rPr>
        <w:t xml:space="preserve"> </w:t>
      </w:r>
      <w:r>
        <w:rPr>
          <w:sz w:val="20"/>
        </w:rPr>
        <w:t>il</w:t>
      </w:r>
      <w:r>
        <w:rPr>
          <w:spacing w:val="41"/>
          <w:sz w:val="20"/>
        </w:rPr>
        <w:t xml:space="preserve"> </w:t>
      </w:r>
      <w:r>
        <w:rPr>
          <w:sz w:val="20"/>
        </w:rPr>
        <w:t>finanziamento</w:t>
      </w:r>
      <w:r>
        <w:rPr>
          <w:spacing w:val="41"/>
          <w:sz w:val="20"/>
        </w:rPr>
        <w:t xml:space="preserve"> </w:t>
      </w:r>
      <w:r>
        <w:rPr>
          <w:sz w:val="20"/>
        </w:rPr>
        <w:t>di</w:t>
      </w:r>
      <w:r>
        <w:rPr>
          <w:spacing w:val="42"/>
          <w:sz w:val="20"/>
        </w:rPr>
        <w:t xml:space="preserve"> </w:t>
      </w:r>
      <w:r>
        <w:rPr>
          <w:sz w:val="20"/>
        </w:rPr>
        <w:t>progetti</w:t>
      </w:r>
      <w:r>
        <w:rPr>
          <w:spacing w:val="43"/>
          <w:sz w:val="20"/>
        </w:rPr>
        <w:t xml:space="preserve"> </w:t>
      </w:r>
      <w:r>
        <w:rPr>
          <w:sz w:val="20"/>
        </w:rPr>
        <w:t>formativi</w:t>
      </w:r>
      <w:r>
        <w:rPr>
          <w:spacing w:val="42"/>
          <w:sz w:val="20"/>
        </w:rPr>
        <w:t xml:space="preserve"> </w:t>
      </w:r>
      <w:r>
        <w:rPr>
          <w:sz w:val="20"/>
        </w:rPr>
        <w:t>per</w:t>
      </w:r>
      <w:r>
        <w:rPr>
          <w:spacing w:val="-47"/>
          <w:sz w:val="20"/>
        </w:rPr>
        <w:t xml:space="preserve"> </w:t>
      </w:r>
      <w:r>
        <w:rPr>
          <w:sz w:val="20"/>
        </w:rPr>
        <w:t>Giardinieri</w:t>
      </w:r>
      <w:r>
        <w:rPr>
          <w:spacing w:val="-2"/>
          <w:sz w:val="20"/>
        </w:rPr>
        <w:t xml:space="preserve"> </w:t>
      </w:r>
      <w:r>
        <w:rPr>
          <w:sz w:val="20"/>
        </w:rPr>
        <w:t>d’arte pubblicato l’11 maggio</w:t>
      </w:r>
      <w:r>
        <w:rPr>
          <w:spacing w:val="-2"/>
          <w:sz w:val="20"/>
        </w:rPr>
        <w:t xml:space="preserve"> </w:t>
      </w:r>
      <w:r>
        <w:rPr>
          <w:sz w:val="20"/>
        </w:rPr>
        <w:t>2023.</w:t>
      </w:r>
    </w:p>
    <w:p w:rsidR="001871D5" w:rsidRDefault="001871D5" w:rsidP="001871D5">
      <w:pPr>
        <w:pStyle w:val="TableParagraph"/>
        <w:ind w:left="99" w:right="104"/>
        <w:jc w:val="both"/>
        <w:rPr>
          <w:sz w:val="20"/>
        </w:rPr>
      </w:pPr>
      <w:hyperlink r:id="rId30">
        <w:r>
          <w:rPr>
            <w:color w:val="0000FF"/>
            <w:sz w:val="20"/>
            <w:u w:val="single" w:color="0000FF"/>
          </w:rPr>
          <w:t>Avviso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di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gara</w:t>
        </w:r>
        <w:r>
          <w:rPr>
            <w:sz w:val="20"/>
          </w:rPr>
          <w:t>,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maggio</w:t>
      </w:r>
      <w:r>
        <w:rPr>
          <w:spacing w:val="1"/>
          <w:sz w:val="20"/>
        </w:rPr>
        <w:t xml:space="preserve"> </w:t>
      </w:r>
      <w:r>
        <w:rPr>
          <w:sz w:val="20"/>
        </w:rPr>
        <w:t>2023,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l’affidamento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coordinamento</w:t>
      </w:r>
      <w:r>
        <w:rPr>
          <w:spacing w:val="-8"/>
          <w:sz w:val="20"/>
        </w:rPr>
        <w:t xml:space="preserve"> </w:t>
      </w:r>
      <w:r>
        <w:rPr>
          <w:sz w:val="20"/>
        </w:rPr>
        <w:t>della</w:t>
      </w:r>
      <w:r>
        <w:rPr>
          <w:spacing w:val="-9"/>
          <w:sz w:val="20"/>
        </w:rPr>
        <w:t xml:space="preserve"> </w:t>
      </w:r>
      <w:r>
        <w:rPr>
          <w:sz w:val="20"/>
        </w:rPr>
        <w:t>sicurezza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l’intervento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recupero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valorizzazione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Villa</w:t>
      </w:r>
      <w:r>
        <w:rPr>
          <w:spacing w:val="-7"/>
          <w:sz w:val="20"/>
        </w:rPr>
        <w:t xml:space="preserve"> </w:t>
      </w:r>
      <w:r>
        <w:rPr>
          <w:sz w:val="20"/>
        </w:rPr>
        <w:t>Pisani</w:t>
      </w:r>
      <w:r>
        <w:rPr>
          <w:spacing w:val="-48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Strà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PNRR</w:t>
      </w:r>
      <w:r>
        <w:rPr>
          <w:spacing w:val="-3"/>
          <w:sz w:val="20"/>
        </w:rPr>
        <w:t xml:space="preserve"> </w:t>
      </w:r>
      <w:r>
        <w:rPr>
          <w:sz w:val="20"/>
        </w:rPr>
        <w:t>M1C3|2.3 Parchi e</w:t>
      </w:r>
      <w:r>
        <w:rPr>
          <w:spacing w:val="-1"/>
          <w:sz w:val="20"/>
        </w:rPr>
        <w:t xml:space="preserve"> </w:t>
      </w:r>
      <w:r>
        <w:rPr>
          <w:sz w:val="20"/>
        </w:rPr>
        <w:t>giardini storici.</w:t>
      </w:r>
    </w:p>
    <w:p w:rsidR="001871D5" w:rsidRDefault="001871D5" w:rsidP="001871D5">
      <w:pPr>
        <w:pStyle w:val="TableParagraph"/>
        <w:ind w:left="99" w:right="102"/>
        <w:jc w:val="both"/>
        <w:rPr>
          <w:sz w:val="20"/>
        </w:rPr>
      </w:pPr>
      <w:hyperlink r:id="rId31">
        <w:r>
          <w:rPr>
            <w:color w:val="0000FF"/>
            <w:sz w:val="20"/>
            <w:u w:val="single" w:color="0000FF"/>
          </w:rPr>
          <w:t>Avviso</w:t>
        </w:r>
        <w:r>
          <w:rPr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di</w:t>
        </w:r>
        <w:r>
          <w:rPr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gara,</w:t>
        </w:r>
        <w:r>
          <w:rPr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del</w:t>
        </w:r>
        <w:r>
          <w:rPr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29</w:t>
        </w:r>
        <w:r>
          <w:rPr>
            <w:color w:val="0000FF"/>
            <w:spacing w:val="-7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maggio</w:t>
        </w:r>
        <w:r>
          <w:rPr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2023</w:t>
        </w:r>
        <w:r>
          <w:rPr>
            <w:sz w:val="20"/>
          </w:rPr>
          <w:t>,</w:t>
        </w:r>
        <w:r>
          <w:rPr>
            <w:spacing w:val="-8"/>
            <w:sz w:val="20"/>
          </w:rPr>
          <w:t xml:space="preserve"> </w:t>
        </w:r>
      </w:hyperlink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l’affidamento</w:t>
      </w:r>
      <w:r>
        <w:rPr>
          <w:spacing w:val="-4"/>
          <w:sz w:val="20"/>
        </w:rPr>
        <w:t xml:space="preserve"> </w:t>
      </w:r>
      <w:r>
        <w:rPr>
          <w:sz w:val="20"/>
        </w:rPr>
        <w:t>misto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servizi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48"/>
          <w:sz w:val="20"/>
        </w:rPr>
        <w:t xml:space="preserve"> </w:t>
      </w:r>
      <w:r>
        <w:rPr>
          <w:sz w:val="20"/>
        </w:rPr>
        <w:t>l’intervento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tutela</w:t>
      </w:r>
      <w:r>
        <w:rPr>
          <w:spacing w:val="-1"/>
          <w:sz w:val="20"/>
        </w:rPr>
        <w:t xml:space="preserve"> </w:t>
      </w:r>
      <w:r>
        <w:rPr>
          <w:sz w:val="20"/>
        </w:rPr>
        <w:t>e salvaguardia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Reale Tenuta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San</w:t>
      </w:r>
      <w:r>
        <w:rPr>
          <w:spacing w:val="-1"/>
          <w:sz w:val="20"/>
        </w:rPr>
        <w:t xml:space="preserve"> </w:t>
      </w:r>
      <w:r>
        <w:rPr>
          <w:sz w:val="20"/>
        </w:rPr>
        <w:t>Silvestro.</w:t>
      </w:r>
    </w:p>
    <w:p w:rsidR="001871D5" w:rsidRDefault="001871D5" w:rsidP="001871D5">
      <w:pPr>
        <w:pStyle w:val="TableParagraph"/>
        <w:ind w:left="99" w:right="106"/>
        <w:jc w:val="both"/>
        <w:rPr>
          <w:sz w:val="20"/>
        </w:rPr>
      </w:pPr>
      <w:hyperlink r:id="rId32">
        <w:r>
          <w:rPr>
            <w:color w:val="0000FF"/>
            <w:sz w:val="20"/>
            <w:u w:val="single" w:color="0000FF"/>
          </w:rPr>
          <w:t>Avviso pubblico, della regione siciliana</w:t>
        </w:r>
        <w:r>
          <w:rPr>
            <w:sz w:val="20"/>
          </w:rPr>
          <w:t xml:space="preserve">, </w:t>
        </w:r>
      </w:hyperlink>
      <w:r>
        <w:rPr>
          <w:sz w:val="20"/>
        </w:rPr>
        <w:t>del 29 maggio 2023, di progetti formativi per</w:t>
      </w:r>
      <w:r>
        <w:rPr>
          <w:spacing w:val="1"/>
          <w:sz w:val="20"/>
        </w:rPr>
        <w:t xml:space="preserve"> </w:t>
      </w:r>
      <w:r>
        <w:rPr>
          <w:sz w:val="20"/>
        </w:rPr>
        <w:t>Giardinieri</w:t>
      </w:r>
      <w:r>
        <w:rPr>
          <w:spacing w:val="-2"/>
          <w:sz w:val="20"/>
        </w:rPr>
        <w:t xml:space="preserve"> </w:t>
      </w:r>
      <w:r>
        <w:rPr>
          <w:sz w:val="20"/>
        </w:rPr>
        <w:t>d’arte.</w:t>
      </w:r>
    </w:p>
    <w:p w:rsidR="001871D5" w:rsidRDefault="001871D5" w:rsidP="001871D5">
      <w:pPr>
        <w:pStyle w:val="TableParagraph"/>
        <w:ind w:left="99" w:right="103"/>
        <w:jc w:val="both"/>
        <w:rPr>
          <w:sz w:val="20"/>
        </w:rPr>
      </w:pPr>
      <w:hyperlink r:id="rId33">
        <w:r>
          <w:rPr>
            <w:color w:val="0000FF"/>
            <w:sz w:val="20"/>
            <w:u w:val="single" w:color="0000FF"/>
          </w:rPr>
          <w:t>Avviso</w:t>
        </w:r>
        <w:r>
          <w:rPr>
            <w:color w:val="0000FF"/>
            <w:spacing w:val="-9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di</w:t>
        </w:r>
        <w:r>
          <w:rPr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gara</w:t>
        </w:r>
        <w:r>
          <w:rPr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dell’8</w:t>
        </w:r>
        <w:r>
          <w:rPr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giugno</w:t>
        </w:r>
        <w:r>
          <w:rPr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2023</w:t>
        </w:r>
        <w:r>
          <w:rPr>
            <w:sz w:val="20"/>
          </w:rPr>
          <w:t>,</w:t>
        </w:r>
        <w:r>
          <w:rPr>
            <w:spacing w:val="-8"/>
            <w:sz w:val="20"/>
          </w:rPr>
          <w:t xml:space="preserve"> </w:t>
        </w:r>
      </w:hyperlink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l’affidamento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servizi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ingegneria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architettura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per l’intervento di recupero e valorizzazione delle sorgenti del </w:t>
      </w:r>
      <w:proofErr w:type="spellStart"/>
      <w:r>
        <w:rPr>
          <w:sz w:val="20"/>
        </w:rPr>
        <w:t>Fizzo</w:t>
      </w:r>
      <w:proofErr w:type="spellEnd"/>
      <w:r>
        <w:rPr>
          <w:sz w:val="20"/>
        </w:rPr>
        <w:t xml:space="preserve"> e dell’acquedotto</w:t>
      </w:r>
      <w:r>
        <w:rPr>
          <w:spacing w:val="1"/>
          <w:sz w:val="20"/>
        </w:rPr>
        <w:t xml:space="preserve"> </w:t>
      </w:r>
      <w:r>
        <w:rPr>
          <w:sz w:val="20"/>
        </w:rPr>
        <w:t>Carolino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M1C3|2.3 Parchi e</w:t>
      </w:r>
      <w:r>
        <w:rPr>
          <w:spacing w:val="-1"/>
          <w:sz w:val="20"/>
        </w:rPr>
        <w:t xml:space="preserve"> </w:t>
      </w:r>
      <w:r>
        <w:rPr>
          <w:sz w:val="20"/>
        </w:rPr>
        <w:t>giardini storici.</w:t>
      </w:r>
    </w:p>
    <w:p w:rsidR="001871D5" w:rsidRDefault="001871D5" w:rsidP="001871D5">
      <w:pPr>
        <w:pStyle w:val="TableParagraph"/>
        <w:ind w:left="99" w:right="103"/>
      </w:pPr>
    </w:p>
    <w:p w:rsidR="001871D5" w:rsidRDefault="001871D5" w:rsidP="001871D5">
      <w:pPr>
        <w:pStyle w:val="TableParagraph"/>
        <w:ind w:left="99" w:right="103"/>
      </w:pPr>
    </w:p>
    <w:p w:rsidR="001871D5" w:rsidRDefault="001871D5" w:rsidP="001871D5">
      <w:pPr>
        <w:pStyle w:val="TableParagraph"/>
        <w:ind w:left="99" w:right="103"/>
      </w:pPr>
    </w:p>
    <w:p w:rsidR="001871D5" w:rsidRDefault="001871D5" w:rsidP="001871D5">
      <w:pPr>
        <w:rPr>
          <w:sz w:val="20"/>
        </w:rPr>
      </w:pPr>
      <w:bookmarkStart w:id="0" w:name="_GoBack"/>
      <w:bookmarkEnd w:id="0"/>
    </w:p>
    <w:p w:rsidR="00B96DC9" w:rsidRDefault="00B96DC9" w:rsidP="00B96DC9">
      <w:pPr>
        <w:rPr>
          <w:sz w:val="20"/>
        </w:rPr>
      </w:pPr>
    </w:p>
    <w:sectPr w:rsidR="00B96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A17"/>
    <w:multiLevelType w:val="hybridMultilevel"/>
    <w:tmpl w:val="415E1B1C"/>
    <w:lvl w:ilvl="0" w:tplc="4976B8B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EBACE3AC">
      <w:numFmt w:val="bullet"/>
      <w:lvlText w:val="•"/>
      <w:lvlJc w:val="left"/>
      <w:pPr>
        <w:ind w:left="1079" w:hanging="360"/>
      </w:pPr>
      <w:rPr>
        <w:rFonts w:hint="default"/>
        <w:lang w:val="it-IT" w:eastAsia="en-US" w:bidi="ar-SA"/>
      </w:rPr>
    </w:lvl>
    <w:lvl w:ilvl="2" w:tplc="DF766A54">
      <w:numFmt w:val="bullet"/>
      <w:lvlText w:val="•"/>
      <w:lvlJc w:val="left"/>
      <w:pPr>
        <w:ind w:left="1698" w:hanging="360"/>
      </w:pPr>
      <w:rPr>
        <w:rFonts w:hint="default"/>
        <w:lang w:val="it-IT" w:eastAsia="en-US" w:bidi="ar-SA"/>
      </w:rPr>
    </w:lvl>
    <w:lvl w:ilvl="3" w:tplc="7F82FEEE">
      <w:numFmt w:val="bullet"/>
      <w:lvlText w:val="•"/>
      <w:lvlJc w:val="left"/>
      <w:pPr>
        <w:ind w:left="2317" w:hanging="360"/>
      </w:pPr>
      <w:rPr>
        <w:rFonts w:hint="default"/>
        <w:lang w:val="it-IT" w:eastAsia="en-US" w:bidi="ar-SA"/>
      </w:rPr>
    </w:lvl>
    <w:lvl w:ilvl="4" w:tplc="B67434B4">
      <w:numFmt w:val="bullet"/>
      <w:lvlText w:val="•"/>
      <w:lvlJc w:val="left"/>
      <w:pPr>
        <w:ind w:left="2936" w:hanging="360"/>
      </w:pPr>
      <w:rPr>
        <w:rFonts w:hint="default"/>
        <w:lang w:val="it-IT" w:eastAsia="en-US" w:bidi="ar-SA"/>
      </w:rPr>
    </w:lvl>
    <w:lvl w:ilvl="5" w:tplc="4454ACF6">
      <w:numFmt w:val="bullet"/>
      <w:lvlText w:val="•"/>
      <w:lvlJc w:val="left"/>
      <w:pPr>
        <w:ind w:left="3556" w:hanging="360"/>
      </w:pPr>
      <w:rPr>
        <w:rFonts w:hint="default"/>
        <w:lang w:val="it-IT" w:eastAsia="en-US" w:bidi="ar-SA"/>
      </w:rPr>
    </w:lvl>
    <w:lvl w:ilvl="6" w:tplc="CC58CE52">
      <w:numFmt w:val="bullet"/>
      <w:lvlText w:val="•"/>
      <w:lvlJc w:val="left"/>
      <w:pPr>
        <w:ind w:left="4175" w:hanging="360"/>
      </w:pPr>
      <w:rPr>
        <w:rFonts w:hint="default"/>
        <w:lang w:val="it-IT" w:eastAsia="en-US" w:bidi="ar-SA"/>
      </w:rPr>
    </w:lvl>
    <w:lvl w:ilvl="7" w:tplc="A7BEBE68">
      <w:numFmt w:val="bullet"/>
      <w:lvlText w:val="•"/>
      <w:lvlJc w:val="left"/>
      <w:pPr>
        <w:ind w:left="4794" w:hanging="360"/>
      </w:pPr>
      <w:rPr>
        <w:rFonts w:hint="default"/>
        <w:lang w:val="it-IT" w:eastAsia="en-US" w:bidi="ar-SA"/>
      </w:rPr>
    </w:lvl>
    <w:lvl w:ilvl="8" w:tplc="1CFC7600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B23496C"/>
    <w:multiLevelType w:val="hybridMultilevel"/>
    <w:tmpl w:val="0D2A4420"/>
    <w:lvl w:ilvl="0" w:tplc="F54622F0">
      <w:numFmt w:val="bullet"/>
      <w:lvlText w:val=""/>
      <w:lvlJc w:val="left"/>
      <w:pPr>
        <w:ind w:left="386" w:hanging="285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9B1AAFB6">
      <w:numFmt w:val="bullet"/>
      <w:lvlText w:val="•"/>
      <w:lvlJc w:val="left"/>
      <w:pPr>
        <w:ind w:left="1007" w:hanging="285"/>
      </w:pPr>
      <w:rPr>
        <w:rFonts w:hint="default"/>
        <w:lang w:val="it-IT" w:eastAsia="en-US" w:bidi="ar-SA"/>
      </w:rPr>
    </w:lvl>
    <w:lvl w:ilvl="2" w:tplc="56C88ACA">
      <w:numFmt w:val="bullet"/>
      <w:lvlText w:val="•"/>
      <w:lvlJc w:val="left"/>
      <w:pPr>
        <w:ind w:left="1634" w:hanging="285"/>
      </w:pPr>
      <w:rPr>
        <w:rFonts w:hint="default"/>
        <w:lang w:val="it-IT" w:eastAsia="en-US" w:bidi="ar-SA"/>
      </w:rPr>
    </w:lvl>
    <w:lvl w:ilvl="3" w:tplc="C938017C">
      <w:numFmt w:val="bullet"/>
      <w:lvlText w:val="•"/>
      <w:lvlJc w:val="left"/>
      <w:pPr>
        <w:ind w:left="2262" w:hanging="285"/>
      </w:pPr>
      <w:rPr>
        <w:rFonts w:hint="default"/>
        <w:lang w:val="it-IT" w:eastAsia="en-US" w:bidi="ar-SA"/>
      </w:rPr>
    </w:lvl>
    <w:lvl w:ilvl="4" w:tplc="646AAF1C">
      <w:numFmt w:val="bullet"/>
      <w:lvlText w:val="•"/>
      <w:lvlJc w:val="left"/>
      <w:pPr>
        <w:ind w:left="2889" w:hanging="285"/>
      </w:pPr>
      <w:rPr>
        <w:rFonts w:hint="default"/>
        <w:lang w:val="it-IT" w:eastAsia="en-US" w:bidi="ar-SA"/>
      </w:rPr>
    </w:lvl>
    <w:lvl w:ilvl="5" w:tplc="4AFAE0D2">
      <w:numFmt w:val="bullet"/>
      <w:lvlText w:val="•"/>
      <w:lvlJc w:val="left"/>
      <w:pPr>
        <w:ind w:left="3517" w:hanging="285"/>
      </w:pPr>
      <w:rPr>
        <w:rFonts w:hint="default"/>
        <w:lang w:val="it-IT" w:eastAsia="en-US" w:bidi="ar-SA"/>
      </w:rPr>
    </w:lvl>
    <w:lvl w:ilvl="6" w:tplc="7FD8E3D0">
      <w:numFmt w:val="bullet"/>
      <w:lvlText w:val="•"/>
      <w:lvlJc w:val="left"/>
      <w:pPr>
        <w:ind w:left="4144" w:hanging="285"/>
      </w:pPr>
      <w:rPr>
        <w:rFonts w:hint="default"/>
        <w:lang w:val="it-IT" w:eastAsia="en-US" w:bidi="ar-SA"/>
      </w:rPr>
    </w:lvl>
    <w:lvl w:ilvl="7" w:tplc="229C0E88">
      <w:numFmt w:val="bullet"/>
      <w:lvlText w:val="•"/>
      <w:lvlJc w:val="left"/>
      <w:pPr>
        <w:ind w:left="4771" w:hanging="285"/>
      </w:pPr>
      <w:rPr>
        <w:rFonts w:hint="default"/>
        <w:lang w:val="it-IT" w:eastAsia="en-US" w:bidi="ar-SA"/>
      </w:rPr>
    </w:lvl>
    <w:lvl w:ilvl="8" w:tplc="E8C8E702">
      <w:numFmt w:val="bullet"/>
      <w:lvlText w:val="•"/>
      <w:lvlJc w:val="left"/>
      <w:pPr>
        <w:ind w:left="5399" w:hanging="28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78"/>
    <w:rsid w:val="000C13E3"/>
    <w:rsid w:val="001871D5"/>
    <w:rsid w:val="00721801"/>
    <w:rsid w:val="00B14A78"/>
    <w:rsid w:val="00B96DC9"/>
    <w:rsid w:val="00E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4BD3"/>
  <w15:chartTrackingRefBased/>
  <w15:docId w15:val="{A98EEF74-0FB3-4D83-B3FE-60478FC7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B72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1871D5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14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B14A78"/>
  </w:style>
  <w:style w:type="paragraph" w:styleId="Corpotesto">
    <w:name w:val="Body Text"/>
    <w:basedOn w:val="Normale"/>
    <w:link w:val="CorpotestoCarattere"/>
    <w:uiPriority w:val="1"/>
    <w:qFormat/>
    <w:rsid w:val="00B14A7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14A78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B72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871D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eniculturali.it/comunicato/dsg-n-893-290922-approvazione-accordo-micagenzia-del-demanio-pnrr-m1c3-investimento-24-recovery-art" TargetMode="External"/><Relationship Id="rId18" Type="http://schemas.openxmlformats.org/officeDocument/2006/relationships/hyperlink" Target="https://www.beniculturali.it/comunicato/avviso-pubblico-regione-basilicata-per-il-finanziamento-di-progetti-formativi-per-giardinieri-darte-pnrr-m1c3-23-parchi-e-giardini-storici" TargetMode="External"/><Relationship Id="rId26" Type="http://schemas.openxmlformats.org/officeDocument/2006/relationships/hyperlink" Target="https://www.beniculturali.it/comunicato/revoca-del-finanziamento-a-3-soggetti-attuatori-decreto-sg-253-170323-investimento-23-parchi-e-giardini-storic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eniculturali.it/comunicato/avviso-pubblico-regione-campania-per-il-finanziamento-di-progetti-formativi-per-giardinieri-darte-pnrr-m1c3-23-parchi-e-giardini-storici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cultura.gov.it/comunicato/avviso-pubblico-proposte-di-intervento-per-il-restauro-e-la-valorizzazione-di-parchi-e-giardini-storici-pnrr-m1c3-investimento-23-programmi-per-valorizzare-lidentita-dei-luoghi-parchi-e-giardini-storici" TargetMode="External"/><Relationship Id="rId12" Type="http://schemas.openxmlformats.org/officeDocument/2006/relationships/hyperlink" Target="https://pnrr.cultura.gov.it/wp-content/uploads/2022/09/DSG589_AssegnazioneRisorse_Giardinieri_08.07.22.pdf" TargetMode="External"/><Relationship Id="rId17" Type="http://schemas.openxmlformats.org/officeDocument/2006/relationships/hyperlink" Target="https://www.beniculturali.it/comunicato/approvazione-graduatoria-di-merito-aggiornata-decreto-sg-21-del-120123-pnrr-m1c3-investimento-23-parchi-e-giardini-storici" TargetMode="External"/><Relationship Id="rId25" Type="http://schemas.openxmlformats.org/officeDocument/2006/relationships/hyperlink" Target="https://www.beniculturali.it/comunicato/avviso-pubblico-regione-piemonte-per-il-finanziamento-di-progetti-formativi-per-giardinieri-darte-pnrr-m1c3-23-parchi-e-giardini-storici" TargetMode="External"/><Relationship Id="rId33" Type="http://schemas.openxmlformats.org/officeDocument/2006/relationships/hyperlink" Target="https://www.beniculturali.it/comunicato/gara-per-laffidamento-di-servizi-di-ingegneria-e-architettura-per-lintervento-di-recupero-e-valorizzazione-delle-sorgenti-del-fizzo-e-dellacquedotto-carolino-m1c323-parchi-e-giardini-storic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niculturali.it/comunicato/fondo-opere-indifferibili-elenco-degli-enti-locali-potenzialmente-destinatari-della-preassegnazione-del-10-pnrr-m1c3-investimenti-13-21-23" TargetMode="External"/><Relationship Id="rId20" Type="http://schemas.openxmlformats.org/officeDocument/2006/relationships/hyperlink" Target="https://www.beniculturali.it/comunicato/avviso-pubblico-regione-campania-per-il-finanziamento-di-progetti-formativi-per-giardinieri-darte-pnrr-m1c3-23-parchi-e-giardini-storici" TargetMode="External"/><Relationship Id="rId29" Type="http://schemas.openxmlformats.org/officeDocument/2006/relationships/hyperlink" Target="https://www.beniculturali.it/comunicato/avviso-pubblico-regione-veneto-per-il-finanziamento-di-progetti-formativi-per-giardinieri-darte-pnrr-m1c323-parchi-e-giardini-storic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ultura.gov.it/comunicato/avviso-pubblico-proposte-di-intervento-per-il-restauro-e-la-valorizzazione-di-parchi-e-giardini-storici-pnrr-m1c3-investimento-23-programmi-per-valorizzare-lidentita-dei-luoghi-parchi-e-giardini-storici" TargetMode="External"/><Relationship Id="rId11" Type="http://schemas.openxmlformats.org/officeDocument/2006/relationships/hyperlink" Target="https://pnrr.cultura.gov.it/?p=2967&amp;%3A~%3Atext=Con%20il%20Decreto%20del%20Segretario%20Generale%20n.505%20del%2Ce%20giardini%20storici%2C%20finanziato%20dall%E2%80%99Unione%20Europea%20%E2%80%93%20NextGenerationEU" TargetMode="External"/><Relationship Id="rId24" Type="http://schemas.openxmlformats.org/officeDocument/2006/relationships/hyperlink" Target="https://www.beniculturali.it/comunicato/avviso-pubblico-regione-calabria-per-il-finanziamento-di-progetti-formativi-per-giardinieri-darte-pnrr-m1c3-23-parchi-e-giardini-storici" TargetMode="External"/><Relationship Id="rId32" Type="http://schemas.openxmlformats.org/officeDocument/2006/relationships/hyperlink" Target="https://www.beniculturali.it/comunicato/avviso-pubblico-regione-sicilia-per-il-finanziamento-di-progetti-formativi-per-giardinieri-darte-pnrr-m1c323-parchi-e-giardini-storici" TargetMode="External"/><Relationship Id="rId5" Type="http://schemas.openxmlformats.org/officeDocument/2006/relationships/hyperlink" Target="https://cultura.gov.it/comunicato/avviso-pubblico-proposte-di-intervento-per-il-restauro-e-la-valorizzazione-di-parchi-e-giardini-storici-pnrr-m1c3-investimento-23-programmi-per-valorizzare-lidentita-dei-luoghi-parchi-e-giardini-storici" TargetMode="External"/><Relationship Id="rId15" Type="http://schemas.openxmlformats.org/officeDocument/2006/relationships/hyperlink" Target="https://www.beniculturali.it/comunicato/avviso-pubblico-regione-marche-per-il-finanziamento-di-progetti-formativi-per-giardinieri-darte-m1c3-23-parchi-e-giardini-storici" TargetMode="External"/><Relationship Id="rId23" Type="http://schemas.openxmlformats.org/officeDocument/2006/relationships/hyperlink" Target="https://www.beniculturali.it/comunicato/avviso-pubblico-di-manifestazione-di-interesse-per-laffidamento-dei-lavori-di-rifacimento-della-discesa-dei-draghi-e-della-discesa-rometta-civetta-villa-deste-cig-9625167b12" TargetMode="External"/><Relationship Id="rId28" Type="http://schemas.openxmlformats.org/officeDocument/2006/relationships/hyperlink" Target="https://www.beniculturali.it/comunicato/aggiornamento-assegnazione-risorse-decreto-sg-n-380-del-200423-pnrr-m1c323-parchi-e-giardini-storici" TargetMode="External"/><Relationship Id="rId10" Type="http://schemas.openxmlformats.org/officeDocument/2006/relationships/hyperlink" Target="https://pnrr.cultura.gov.it/decreto-505-21-06-22-sg-assegnazione-risorse-parchi-e-giardini-pnrr-m1c3-investimento-2-3/" TargetMode="External"/><Relationship Id="rId19" Type="http://schemas.openxmlformats.org/officeDocument/2006/relationships/hyperlink" Target="https://www.beniculturali.it/comunicato/avviso-pubblico-regione-puglia-per-il-finanziamento-di-progetti-formativi-per-giardinieri-darte-pnrr-m1c3-23-parchi-e-giardini-storici" TargetMode="External"/><Relationship Id="rId31" Type="http://schemas.openxmlformats.org/officeDocument/2006/relationships/hyperlink" Target="https://www.beniculturali.it/comunicato/gara-per-laffidamento-misto-di-progettazione-e-servizi-per-lintervento-di-tutela-e-salvaguardia-della-reale-tenuta-di-san-silvestro-pnrr-m1c323-parchi-e-giardini-stori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ltura.gov.it/comunicato/decreto-sg-n-504-21062022-approvazione-della-graduatoria-di-merito-complessiva-delle-proposte-ammesse-a-valutazione-di-parchi-e-giardini" TargetMode="External"/><Relationship Id="rId14" Type="http://schemas.openxmlformats.org/officeDocument/2006/relationships/hyperlink" Target="https://www.beniculturali.it/comunicato/avviso-pubblico-regione-liguria-per-il-finanziamento-di-progetti-formativi-per-giardinieri-darte-m1c3-23-parchi-e-giardini-storici" TargetMode="External"/><Relationship Id="rId22" Type="http://schemas.openxmlformats.org/officeDocument/2006/relationships/hyperlink" Target="https://www.beniculturali.it/comunicato/avviso-pubblico-regione-lazio-per-il-finanziamento-di-progetti-formativi-per-giardinieri-darte-pnrr-m1c3-23-parchi-e-giardini-storici" TargetMode="External"/><Relationship Id="rId27" Type="http://schemas.openxmlformats.org/officeDocument/2006/relationships/hyperlink" Target="https://www.beniculturali.it/comunicato/approvazione-graduatorie-aggiornate-decreto-sg-n-379-del-200423-pnrr-m1c323-parchi-e-giardini-storici" TargetMode="External"/><Relationship Id="rId30" Type="http://schemas.openxmlformats.org/officeDocument/2006/relationships/hyperlink" Target="https://www.beniculturali.it/comunicato/gara-per-laffidamento-della-progettazione-e-del-coordinamento-della-sicurezza-per-lintervento-di-recupero-e-valorizzazione-di-villa-pisani-a-stra-pnrr-m1c323-parchi-e-giardini-storici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cultura.gov.it/comunicato/dm-161-1304202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2023-06-29T07:00:00Z</dcterms:created>
  <dcterms:modified xsi:type="dcterms:W3CDTF">2023-06-29T08:40:00Z</dcterms:modified>
</cp:coreProperties>
</file>